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F21A" w14:textId="77777777" w:rsidR="00626710" w:rsidRDefault="00626710" w:rsidP="00626710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Formularz: Cele i wskaźniki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734"/>
        <w:gridCol w:w="2047"/>
        <w:gridCol w:w="162"/>
        <w:gridCol w:w="1843"/>
        <w:gridCol w:w="1843"/>
        <w:gridCol w:w="1656"/>
        <w:gridCol w:w="401"/>
        <w:gridCol w:w="723"/>
        <w:gridCol w:w="894"/>
        <w:gridCol w:w="434"/>
        <w:gridCol w:w="911"/>
        <w:gridCol w:w="193"/>
        <w:gridCol w:w="2726"/>
      </w:tblGrid>
      <w:tr w:rsidR="00626710" w14:paraId="6C75F747" w14:textId="77777777" w:rsidTr="002E5760">
        <w:tc>
          <w:tcPr>
            <w:tcW w:w="734" w:type="dxa"/>
            <w:shd w:val="clear" w:color="auto" w:fill="FFFF00"/>
          </w:tcPr>
          <w:p w14:paraId="45EEA550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1.0</w:t>
            </w:r>
          </w:p>
        </w:tc>
        <w:tc>
          <w:tcPr>
            <w:tcW w:w="2047" w:type="dxa"/>
            <w:shd w:val="clear" w:color="auto" w:fill="FFFF00"/>
          </w:tcPr>
          <w:p w14:paraId="6F48CE0B" w14:textId="77777777" w:rsidR="00626710" w:rsidRPr="00EC4E63" w:rsidRDefault="00626710" w:rsidP="002E5760">
            <w:pPr>
              <w:pStyle w:val="Default"/>
              <w:jc w:val="center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CEL OGÓLNY 1</w:t>
            </w:r>
          </w:p>
        </w:tc>
        <w:tc>
          <w:tcPr>
            <w:tcW w:w="11786" w:type="dxa"/>
            <w:gridSpan w:val="11"/>
            <w:shd w:val="clear" w:color="auto" w:fill="FFFF00"/>
          </w:tcPr>
          <w:p w14:paraId="57156FFC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b/>
                <w:sz w:val="20"/>
                <w:szCs w:val="20"/>
              </w:rPr>
              <w:t>Zwiększenie udziału społeczności lokalnej w realizacji  zrównoważonego rozwoju obszaru Pojezierza Suwalsko-Augustowskiego</w:t>
            </w:r>
          </w:p>
        </w:tc>
      </w:tr>
      <w:tr w:rsidR="00626710" w14:paraId="648F9E66" w14:textId="77777777" w:rsidTr="002E5760">
        <w:tc>
          <w:tcPr>
            <w:tcW w:w="734" w:type="dxa"/>
            <w:shd w:val="clear" w:color="auto" w:fill="FFFF99"/>
          </w:tcPr>
          <w:p w14:paraId="049C4BB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1.1</w:t>
            </w:r>
          </w:p>
        </w:tc>
        <w:tc>
          <w:tcPr>
            <w:tcW w:w="2047" w:type="dxa"/>
            <w:vMerge w:val="restart"/>
            <w:shd w:val="clear" w:color="auto" w:fill="FFFF99"/>
            <w:vAlign w:val="center"/>
          </w:tcPr>
          <w:p w14:paraId="7B126FB1" w14:textId="77777777" w:rsidR="00626710" w:rsidRPr="00EC4E63" w:rsidRDefault="00626710" w:rsidP="002E5760">
            <w:pPr>
              <w:pStyle w:val="Default"/>
              <w:jc w:val="center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CELE SZCZEGÓŁOWE</w:t>
            </w:r>
          </w:p>
        </w:tc>
        <w:tc>
          <w:tcPr>
            <w:tcW w:w="11786" w:type="dxa"/>
            <w:gridSpan w:val="11"/>
            <w:shd w:val="clear" w:color="auto" w:fill="FFFF99"/>
          </w:tcPr>
          <w:p w14:paraId="0D53D7EF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Rozwój lokalnej przedsiębiorczości i wzrost zatrudnienia</w:t>
            </w:r>
          </w:p>
        </w:tc>
      </w:tr>
      <w:tr w:rsidR="00626710" w14:paraId="7B461F00" w14:textId="77777777" w:rsidTr="002E5760">
        <w:tc>
          <w:tcPr>
            <w:tcW w:w="734" w:type="dxa"/>
            <w:shd w:val="clear" w:color="auto" w:fill="FFFF99"/>
          </w:tcPr>
          <w:p w14:paraId="74BCA03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1.2</w:t>
            </w:r>
          </w:p>
        </w:tc>
        <w:tc>
          <w:tcPr>
            <w:tcW w:w="2047" w:type="dxa"/>
            <w:vMerge/>
            <w:shd w:val="clear" w:color="auto" w:fill="FFFF99"/>
          </w:tcPr>
          <w:p w14:paraId="035A82A6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86" w:type="dxa"/>
            <w:gridSpan w:val="11"/>
            <w:shd w:val="clear" w:color="auto" w:fill="FFFF99"/>
          </w:tcPr>
          <w:p w14:paraId="4252BDBF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Poprawa jakości życia na obszarze Pojezierza Suwalsko-Augustowskiego</w:t>
            </w:r>
          </w:p>
        </w:tc>
      </w:tr>
      <w:tr w:rsidR="00626710" w14:paraId="2F051961" w14:textId="77777777" w:rsidTr="002E5760">
        <w:tc>
          <w:tcPr>
            <w:tcW w:w="2781" w:type="dxa"/>
            <w:gridSpan w:val="2"/>
          </w:tcPr>
          <w:p w14:paraId="4C20424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shd w:val="clear" w:color="auto" w:fill="FFFF00"/>
          </w:tcPr>
          <w:p w14:paraId="0C9C753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Wskaźniki oddziaływania dla celu ogólnego</w:t>
            </w:r>
          </w:p>
        </w:tc>
        <w:tc>
          <w:tcPr>
            <w:tcW w:w="2057" w:type="dxa"/>
            <w:gridSpan w:val="2"/>
            <w:shd w:val="clear" w:color="auto" w:fill="FFFF00"/>
          </w:tcPr>
          <w:p w14:paraId="69489DE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Jednostka miary</w:t>
            </w:r>
          </w:p>
        </w:tc>
        <w:tc>
          <w:tcPr>
            <w:tcW w:w="1617" w:type="dxa"/>
            <w:gridSpan w:val="2"/>
            <w:shd w:val="clear" w:color="auto" w:fill="FFFF00"/>
          </w:tcPr>
          <w:p w14:paraId="21DDD313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Stan początkowy 201</w:t>
            </w:r>
            <w:r>
              <w:rPr>
                <w:sz w:val="20"/>
                <w:szCs w:val="20"/>
              </w:rPr>
              <w:t>5</w:t>
            </w:r>
            <w:r w:rsidRPr="00EC4E63">
              <w:rPr>
                <w:sz w:val="20"/>
                <w:szCs w:val="20"/>
              </w:rPr>
              <w:t xml:space="preserve"> rok</w:t>
            </w:r>
          </w:p>
        </w:tc>
        <w:tc>
          <w:tcPr>
            <w:tcW w:w="1345" w:type="dxa"/>
            <w:gridSpan w:val="2"/>
            <w:shd w:val="clear" w:color="auto" w:fill="FFFF00"/>
          </w:tcPr>
          <w:p w14:paraId="55F74FED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2</w:t>
            </w:r>
            <w:r w:rsidRPr="00EC4E63">
              <w:rPr>
                <w:sz w:val="20"/>
                <w:szCs w:val="20"/>
              </w:rPr>
              <w:t xml:space="preserve"> rok</w:t>
            </w:r>
          </w:p>
        </w:tc>
        <w:tc>
          <w:tcPr>
            <w:tcW w:w="2919" w:type="dxa"/>
            <w:gridSpan w:val="2"/>
            <w:shd w:val="clear" w:color="auto" w:fill="FFFF00"/>
          </w:tcPr>
          <w:p w14:paraId="0BC210A4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Źródło danych/ sposób pomiaru</w:t>
            </w:r>
          </w:p>
        </w:tc>
      </w:tr>
      <w:tr w:rsidR="00626710" w14:paraId="235E542C" w14:textId="77777777" w:rsidTr="002E5760">
        <w:tc>
          <w:tcPr>
            <w:tcW w:w="734" w:type="dxa"/>
            <w:vMerge w:val="restart"/>
            <w:vAlign w:val="center"/>
          </w:tcPr>
          <w:p w14:paraId="71AB61BF" w14:textId="77777777" w:rsidR="00626710" w:rsidRPr="00EC4E63" w:rsidRDefault="00626710" w:rsidP="002E5760">
            <w:pPr>
              <w:pStyle w:val="Default"/>
              <w:jc w:val="center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W 1.0</w:t>
            </w:r>
          </w:p>
        </w:tc>
        <w:tc>
          <w:tcPr>
            <w:tcW w:w="5895" w:type="dxa"/>
            <w:gridSpan w:val="4"/>
          </w:tcPr>
          <w:p w14:paraId="56D1CF7A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Liczba społeczności lokalnych, zaangażowanych w działania na bazie odnowionej/zmodernizowanej  infrastruktury publicznej</w:t>
            </w:r>
          </w:p>
        </w:tc>
        <w:tc>
          <w:tcPr>
            <w:tcW w:w="2057" w:type="dxa"/>
            <w:gridSpan w:val="2"/>
          </w:tcPr>
          <w:p w14:paraId="4A11552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617" w:type="dxa"/>
            <w:gridSpan w:val="2"/>
          </w:tcPr>
          <w:p w14:paraId="15FCD79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</w:tcPr>
          <w:p w14:paraId="1FE6AF1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23</w:t>
            </w:r>
          </w:p>
        </w:tc>
        <w:tc>
          <w:tcPr>
            <w:tcW w:w="2919" w:type="dxa"/>
            <w:gridSpan w:val="2"/>
          </w:tcPr>
          <w:p w14:paraId="6FD6ED66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własne, beneficjenci/ sprawozdania</w:t>
            </w:r>
          </w:p>
        </w:tc>
      </w:tr>
      <w:tr w:rsidR="00626710" w14:paraId="7CD40C2A" w14:textId="77777777" w:rsidTr="002E5760">
        <w:tc>
          <w:tcPr>
            <w:tcW w:w="734" w:type="dxa"/>
            <w:vMerge/>
          </w:tcPr>
          <w:p w14:paraId="74CFE80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14:paraId="6705891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Liczba podmiotów zaangażowanych w tworzenie lub utrzymanie miejsc pracy w ramach LSR</w:t>
            </w:r>
          </w:p>
        </w:tc>
        <w:tc>
          <w:tcPr>
            <w:tcW w:w="2057" w:type="dxa"/>
            <w:gridSpan w:val="2"/>
          </w:tcPr>
          <w:p w14:paraId="5A6A3ACF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617" w:type="dxa"/>
            <w:gridSpan w:val="2"/>
          </w:tcPr>
          <w:p w14:paraId="385EFB28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</w:tcPr>
          <w:p w14:paraId="2ED5ECD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19" w:type="dxa"/>
            <w:gridSpan w:val="2"/>
          </w:tcPr>
          <w:p w14:paraId="5FEC06F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własne, beneficjenci/ sprawozdania</w:t>
            </w:r>
          </w:p>
        </w:tc>
      </w:tr>
      <w:tr w:rsidR="00626710" w14:paraId="7E5EC6BA" w14:textId="77777777" w:rsidTr="002E5760">
        <w:tc>
          <w:tcPr>
            <w:tcW w:w="2781" w:type="dxa"/>
            <w:gridSpan w:val="2"/>
          </w:tcPr>
          <w:p w14:paraId="6DE3B0AD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shd w:val="clear" w:color="auto" w:fill="FFFF99"/>
          </w:tcPr>
          <w:p w14:paraId="52FDBBC8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Wskaźniki rezultatu dla celów szczegółowych</w:t>
            </w:r>
          </w:p>
        </w:tc>
        <w:tc>
          <w:tcPr>
            <w:tcW w:w="2057" w:type="dxa"/>
            <w:gridSpan w:val="2"/>
            <w:shd w:val="clear" w:color="auto" w:fill="FFFF99"/>
          </w:tcPr>
          <w:p w14:paraId="6B19C6E3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Jednostka miary</w:t>
            </w:r>
          </w:p>
        </w:tc>
        <w:tc>
          <w:tcPr>
            <w:tcW w:w="1617" w:type="dxa"/>
            <w:gridSpan w:val="2"/>
            <w:shd w:val="clear" w:color="auto" w:fill="FFFF99"/>
          </w:tcPr>
          <w:p w14:paraId="56EFED7F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Stan początkowy 201</w:t>
            </w:r>
            <w:r>
              <w:rPr>
                <w:sz w:val="20"/>
                <w:szCs w:val="20"/>
              </w:rPr>
              <w:t>5</w:t>
            </w:r>
            <w:r w:rsidRPr="00EC4E63">
              <w:rPr>
                <w:sz w:val="20"/>
                <w:szCs w:val="20"/>
              </w:rPr>
              <w:t xml:space="preserve"> rok</w:t>
            </w:r>
          </w:p>
        </w:tc>
        <w:tc>
          <w:tcPr>
            <w:tcW w:w="1345" w:type="dxa"/>
            <w:gridSpan w:val="2"/>
            <w:shd w:val="clear" w:color="auto" w:fill="FFFF99"/>
          </w:tcPr>
          <w:p w14:paraId="4D7704D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Plan 202</w:t>
            </w:r>
            <w:r>
              <w:rPr>
                <w:sz w:val="20"/>
                <w:szCs w:val="20"/>
              </w:rPr>
              <w:t>2</w:t>
            </w:r>
            <w:r w:rsidRPr="00EC4E63">
              <w:rPr>
                <w:sz w:val="20"/>
                <w:szCs w:val="20"/>
              </w:rPr>
              <w:t xml:space="preserve"> rok</w:t>
            </w:r>
          </w:p>
        </w:tc>
        <w:tc>
          <w:tcPr>
            <w:tcW w:w="2919" w:type="dxa"/>
            <w:gridSpan w:val="2"/>
            <w:shd w:val="clear" w:color="auto" w:fill="FFFF99"/>
          </w:tcPr>
          <w:p w14:paraId="6A02896B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Źródło danych/ sposób pomiaru</w:t>
            </w:r>
          </w:p>
        </w:tc>
      </w:tr>
      <w:tr w:rsidR="00626710" w14:paraId="6D63F0DA" w14:textId="77777777" w:rsidTr="002E5760">
        <w:tc>
          <w:tcPr>
            <w:tcW w:w="734" w:type="dxa"/>
            <w:vMerge w:val="restart"/>
            <w:vAlign w:val="center"/>
          </w:tcPr>
          <w:p w14:paraId="14FACD40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w 1.1</w:t>
            </w:r>
          </w:p>
        </w:tc>
        <w:tc>
          <w:tcPr>
            <w:tcW w:w="5895" w:type="dxa"/>
            <w:gridSpan w:val="4"/>
          </w:tcPr>
          <w:p w14:paraId="74A0D78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 xml:space="preserve">Wzrost liczby osób zatrudnionych w sektorze rybołówstwa i akwakultury na obszarze LGR „Pojezierze Suwalsko-Augustowskie o </w:t>
            </w:r>
            <w:r>
              <w:rPr>
                <w:sz w:val="20"/>
                <w:szCs w:val="20"/>
              </w:rPr>
              <w:t>8,7</w:t>
            </w:r>
            <w:r w:rsidRPr="00EC4E63">
              <w:rPr>
                <w:sz w:val="20"/>
                <w:szCs w:val="20"/>
              </w:rPr>
              <w:t>% do końca 2023 r.</w:t>
            </w:r>
          </w:p>
        </w:tc>
        <w:tc>
          <w:tcPr>
            <w:tcW w:w="2057" w:type="dxa"/>
            <w:gridSpan w:val="2"/>
          </w:tcPr>
          <w:p w14:paraId="5978661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osoba</w:t>
            </w:r>
          </w:p>
        </w:tc>
        <w:tc>
          <w:tcPr>
            <w:tcW w:w="1617" w:type="dxa"/>
            <w:gridSpan w:val="2"/>
          </w:tcPr>
          <w:p w14:paraId="7AF1BF3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345" w:type="dxa"/>
            <w:gridSpan w:val="2"/>
          </w:tcPr>
          <w:p w14:paraId="2740D38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8,7</w:t>
            </w:r>
            <w:r w:rsidRPr="00EC4E63">
              <w:rPr>
                <w:sz w:val="20"/>
                <w:szCs w:val="20"/>
              </w:rPr>
              <w:t>%</w:t>
            </w:r>
          </w:p>
          <w:p w14:paraId="7CFEDCE4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(13</w:t>
            </w:r>
            <w:r>
              <w:rPr>
                <w:sz w:val="20"/>
                <w:szCs w:val="20"/>
              </w:rPr>
              <w:t>7</w:t>
            </w:r>
            <w:r w:rsidRPr="00EC4E63">
              <w:rPr>
                <w:sz w:val="20"/>
                <w:szCs w:val="20"/>
              </w:rPr>
              <w:t xml:space="preserve"> osób)</w:t>
            </w:r>
          </w:p>
        </w:tc>
        <w:tc>
          <w:tcPr>
            <w:tcW w:w="2919" w:type="dxa"/>
            <w:gridSpan w:val="2"/>
          </w:tcPr>
          <w:p w14:paraId="586D1FA5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własne, beneficjenci/ sprawozdania</w:t>
            </w:r>
          </w:p>
        </w:tc>
      </w:tr>
      <w:tr w:rsidR="00626710" w14:paraId="58D5FCAD" w14:textId="77777777" w:rsidTr="002E5760">
        <w:tc>
          <w:tcPr>
            <w:tcW w:w="734" w:type="dxa"/>
            <w:vMerge/>
          </w:tcPr>
          <w:p w14:paraId="2E1BDB53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14:paraId="7DB9CA01" w14:textId="77777777" w:rsidR="00626710" w:rsidRPr="007D5A5E" w:rsidRDefault="00626710" w:rsidP="002E5760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7D5A5E">
              <w:rPr>
                <w:strike/>
                <w:color w:val="FF0000"/>
                <w:sz w:val="20"/>
                <w:szCs w:val="20"/>
              </w:rPr>
              <w:t>Wzrost liczby podmiotów działających w sektorze rybołówstwa i akwakultury na obszarze LGR „Pojezierze Suwalsko-Augustowskie o 4,8% do końca 2023 r.</w:t>
            </w:r>
          </w:p>
        </w:tc>
        <w:tc>
          <w:tcPr>
            <w:tcW w:w="2057" w:type="dxa"/>
            <w:gridSpan w:val="2"/>
          </w:tcPr>
          <w:p w14:paraId="5B8773CF" w14:textId="77777777" w:rsidR="00626710" w:rsidRPr="007D5A5E" w:rsidRDefault="00626710" w:rsidP="002E5760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7D5A5E">
              <w:rPr>
                <w:strike/>
                <w:color w:val="FF0000"/>
                <w:sz w:val="20"/>
                <w:szCs w:val="20"/>
              </w:rPr>
              <w:t>sztuka</w:t>
            </w:r>
          </w:p>
        </w:tc>
        <w:tc>
          <w:tcPr>
            <w:tcW w:w="1617" w:type="dxa"/>
            <w:gridSpan w:val="2"/>
          </w:tcPr>
          <w:p w14:paraId="7672B851" w14:textId="77777777" w:rsidR="00626710" w:rsidRPr="007D5A5E" w:rsidRDefault="00626710" w:rsidP="002E5760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7D5A5E">
              <w:rPr>
                <w:strike/>
                <w:color w:val="FF0000"/>
                <w:sz w:val="20"/>
                <w:szCs w:val="20"/>
              </w:rPr>
              <w:t>41</w:t>
            </w:r>
          </w:p>
        </w:tc>
        <w:tc>
          <w:tcPr>
            <w:tcW w:w="1345" w:type="dxa"/>
            <w:gridSpan w:val="2"/>
          </w:tcPr>
          <w:p w14:paraId="2A15FFC0" w14:textId="77777777" w:rsidR="00626710" w:rsidRPr="007D5A5E" w:rsidRDefault="00626710" w:rsidP="002E5760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7D5A5E">
              <w:rPr>
                <w:strike/>
                <w:color w:val="FF0000"/>
                <w:sz w:val="20"/>
                <w:szCs w:val="20"/>
              </w:rPr>
              <w:t>+4,8%</w:t>
            </w:r>
          </w:p>
          <w:p w14:paraId="29013A33" w14:textId="77777777" w:rsidR="00626710" w:rsidRPr="007D5A5E" w:rsidRDefault="00626710" w:rsidP="002E5760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7D5A5E">
              <w:rPr>
                <w:strike/>
                <w:color w:val="FF0000"/>
                <w:sz w:val="20"/>
                <w:szCs w:val="20"/>
              </w:rPr>
              <w:t>(43 sztuki)</w:t>
            </w:r>
          </w:p>
        </w:tc>
        <w:tc>
          <w:tcPr>
            <w:tcW w:w="2919" w:type="dxa"/>
            <w:gridSpan w:val="2"/>
          </w:tcPr>
          <w:p w14:paraId="2F227B03" w14:textId="77777777" w:rsidR="00626710" w:rsidRPr="007D5A5E" w:rsidRDefault="00626710" w:rsidP="002E5760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7D5A5E">
              <w:rPr>
                <w:strike/>
                <w:color w:val="FF0000"/>
                <w:sz w:val="20"/>
                <w:szCs w:val="20"/>
              </w:rPr>
              <w:t>LGR/badania własne, beneficjenci/sprawozdania, dane z CEIDG</w:t>
            </w:r>
          </w:p>
        </w:tc>
      </w:tr>
      <w:tr w:rsidR="00626710" w14:paraId="3671AB91" w14:textId="77777777" w:rsidTr="002E5760">
        <w:tc>
          <w:tcPr>
            <w:tcW w:w="734" w:type="dxa"/>
            <w:vMerge/>
          </w:tcPr>
          <w:p w14:paraId="244B69D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14:paraId="7C2833A5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Liczba osób z grup defaworyzowanych zatrudnionych w ramach nowoutworzonych miejsc pracy</w:t>
            </w:r>
          </w:p>
        </w:tc>
        <w:tc>
          <w:tcPr>
            <w:tcW w:w="2057" w:type="dxa"/>
            <w:gridSpan w:val="2"/>
          </w:tcPr>
          <w:p w14:paraId="2D52394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osoba</w:t>
            </w:r>
          </w:p>
        </w:tc>
        <w:tc>
          <w:tcPr>
            <w:tcW w:w="1617" w:type="dxa"/>
            <w:gridSpan w:val="2"/>
          </w:tcPr>
          <w:p w14:paraId="466C27D8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</w:tcPr>
          <w:p w14:paraId="3E415526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5</w:t>
            </w:r>
          </w:p>
        </w:tc>
        <w:tc>
          <w:tcPr>
            <w:tcW w:w="2919" w:type="dxa"/>
            <w:gridSpan w:val="2"/>
          </w:tcPr>
          <w:p w14:paraId="6B6C57D0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własne, beneficjenci/sprawozdania, informacje PUP</w:t>
            </w:r>
          </w:p>
        </w:tc>
      </w:tr>
      <w:tr w:rsidR="00626710" w14:paraId="4461C466" w14:textId="77777777" w:rsidTr="002E5760">
        <w:tc>
          <w:tcPr>
            <w:tcW w:w="734" w:type="dxa"/>
            <w:vMerge w:val="restart"/>
            <w:vAlign w:val="center"/>
          </w:tcPr>
          <w:p w14:paraId="41CFADD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w 1.2</w:t>
            </w:r>
          </w:p>
        </w:tc>
        <w:tc>
          <w:tcPr>
            <w:tcW w:w="5895" w:type="dxa"/>
            <w:gridSpan w:val="4"/>
          </w:tcPr>
          <w:p w14:paraId="574C2A74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Wzrost liczby inicjatyw na rzecz ochrony środowiska zrealizowanych w ramach LSR</w:t>
            </w:r>
          </w:p>
        </w:tc>
        <w:tc>
          <w:tcPr>
            <w:tcW w:w="2057" w:type="dxa"/>
            <w:gridSpan w:val="2"/>
          </w:tcPr>
          <w:p w14:paraId="200583D4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617" w:type="dxa"/>
            <w:gridSpan w:val="2"/>
          </w:tcPr>
          <w:p w14:paraId="0E9F0DC5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</w:tcPr>
          <w:p w14:paraId="06E0096C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5</w:t>
            </w:r>
          </w:p>
        </w:tc>
        <w:tc>
          <w:tcPr>
            <w:tcW w:w="2919" w:type="dxa"/>
            <w:gridSpan w:val="2"/>
          </w:tcPr>
          <w:p w14:paraId="5BD6395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własne, beneficjenci/ sprawozdania</w:t>
            </w:r>
          </w:p>
        </w:tc>
      </w:tr>
      <w:tr w:rsidR="00626710" w14:paraId="1D6917BF" w14:textId="77777777" w:rsidTr="002E5760">
        <w:tc>
          <w:tcPr>
            <w:tcW w:w="734" w:type="dxa"/>
            <w:vMerge/>
          </w:tcPr>
          <w:p w14:paraId="75B84D13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14:paraId="3A71D1C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 xml:space="preserve">Liczba odnowionych/zmodernizowanych obiektów infrastruktury publicznej, służącej mieszkańcom obszaru LSR </w:t>
            </w:r>
          </w:p>
        </w:tc>
        <w:tc>
          <w:tcPr>
            <w:tcW w:w="2057" w:type="dxa"/>
            <w:gridSpan w:val="2"/>
          </w:tcPr>
          <w:p w14:paraId="3B8AA813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617" w:type="dxa"/>
            <w:gridSpan w:val="2"/>
          </w:tcPr>
          <w:p w14:paraId="515EAB6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2"/>
          </w:tcPr>
          <w:p w14:paraId="37E19735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19" w:type="dxa"/>
            <w:gridSpan w:val="2"/>
          </w:tcPr>
          <w:p w14:paraId="6472A67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własne, beneficjenci/ sprawozdania</w:t>
            </w:r>
          </w:p>
        </w:tc>
      </w:tr>
      <w:tr w:rsidR="00626710" w14:paraId="73D8816F" w14:textId="77777777" w:rsidTr="002E5760">
        <w:tc>
          <w:tcPr>
            <w:tcW w:w="2943" w:type="dxa"/>
            <w:gridSpan w:val="3"/>
            <w:vMerge w:val="restart"/>
            <w:shd w:val="clear" w:color="auto" w:fill="C5E0B3" w:themeFill="accent6" w:themeFillTint="66"/>
            <w:vAlign w:val="center"/>
          </w:tcPr>
          <w:p w14:paraId="63C0BF2B" w14:textId="77777777" w:rsidR="00626710" w:rsidRPr="00EC4E63" w:rsidRDefault="00626710" w:rsidP="002E5760">
            <w:pPr>
              <w:pStyle w:val="Default"/>
              <w:jc w:val="center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Przedsięwzięcia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  <w:vAlign w:val="center"/>
          </w:tcPr>
          <w:p w14:paraId="7472CB14" w14:textId="77777777" w:rsidR="00626710" w:rsidRPr="00EC4E63" w:rsidRDefault="00626710" w:rsidP="002E5760">
            <w:pPr>
              <w:pStyle w:val="Default"/>
              <w:jc w:val="center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Grupy docelowe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  <w:vAlign w:val="center"/>
          </w:tcPr>
          <w:p w14:paraId="72E5C522" w14:textId="77777777" w:rsidR="00626710" w:rsidRPr="00EC4E63" w:rsidRDefault="00626710" w:rsidP="002E5760">
            <w:pPr>
              <w:pStyle w:val="Default"/>
              <w:jc w:val="center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Sposób realizacji (konkurs, projekt grantowy, operacja własna, projekt współpracy, aktywizacja itp.)</w:t>
            </w:r>
          </w:p>
        </w:tc>
        <w:tc>
          <w:tcPr>
            <w:tcW w:w="7938" w:type="dxa"/>
            <w:gridSpan w:val="8"/>
            <w:shd w:val="clear" w:color="auto" w:fill="C5E0B3" w:themeFill="accent6" w:themeFillTint="66"/>
          </w:tcPr>
          <w:p w14:paraId="73C8A7C1" w14:textId="77777777" w:rsidR="00626710" w:rsidRPr="00EC4E63" w:rsidRDefault="00626710" w:rsidP="002E5760">
            <w:pPr>
              <w:pStyle w:val="Default"/>
              <w:jc w:val="center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Wskaźniki produktu</w:t>
            </w:r>
          </w:p>
        </w:tc>
      </w:tr>
      <w:tr w:rsidR="00626710" w14:paraId="7291E6AD" w14:textId="77777777" w:rsidTr="002E5760">
        <w:tc>
          <w:tcPr>
            <w:tcW w:w="2943" w:type="dxa"/>
            <w:gridSpan w:val="3"/>
            <w:vMerge/>
            <w:shd w:val="clear" w:color="auto" w:fill="C5E0B3" w:themeFill="accent6" w:themeFillTint="66"/>
          </w:tcPr>
          <w:p w14:paraId="53EA75EF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14:paraId="64BB405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14:paraId="7EA046BB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shd w:val="clear" w:color="auto" w:fill="C5E0B3" w:themeFill="accent6" w:themeFillTint="66"/>
            <w:vAlign w:val="center"/>
          </w:tcPr>
          <w:p w14:paraId="65C6812C" w14:textId="77777777" w:rsidR="00626710" w:rsidRPr="00EC4E63" w:rsidRDefault="00626710" w:rsidP="002E5760">
            <w:pPr>
              <w:pStyle w:val="Default"/>
              <w:jc w:val="center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Nazwa</w:t>
            </w:r>
          </w:p>
        </w:tc>
        <w:tc>
          <w:tcPr>
            <w:tcW w:w="1124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0B565DF6" w14:textId="77777777" w:rsidR="00626710" w:rsidRPr="00EC4E63" w:rsidRDefault="00626710" w:rsidP="002E5760">
            <w:pPr>
              <w:pStyle w:val="Default"/>
              <w:jc w:val="center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Jednostka miary</w:t>
            </w:r>
          </w:p>
        </w:tc>
        <w:tc>
          <w:tcPr>
            <w:tcW w:w="2432" w:type="dxa"/>
            <w:gridSpan w:val="4"/>
            <w:shd w:val="clear" w:color="auto" w:fill="C5E0B3" w:themeFill="accent6" w:themeFillTint="66"/>
          </w:tcPr>
          <w:p w14:paraId="0B5F6C34" w14:textId="77777777" w:rsidR="00626710" w:rsidRPr="00EC4E63" w:rsidRDefault="00626710" w:rsidP="002E5760">
            <w:pPr>
              <w:pStyle w:val="Default"/>
              <w:jc w:val="center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wartość</w:t>
            </w:r>
          </w:p>
        </w:tc>
        <w:tc>
          <w:tcPr>
            <w:tcW w:w="2726" w:type="dxa"/>
            <w:vMerge w:val="restart"/>
            <w:shd w:val="clear" w:color="auto" w:fill="C5E0B3" w:themeFill="accent6" w:themeFillTint="66"/>
          </w:tcPr>
          <w:p w14:paraId="66C6C574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Źródło danych/ sposób pomiaru</w:t>
            </w:r>
          </w:p>
        </w:tc>
      </w:tr>
      <w:tr w:rsidR="00626710" w14:paraId="759C1738" w14:textId="77777777" w:rsidTr="002E5760">
        <w:tc>
          <w:tcPr>
            <w:tcW w:w="2943" w:type="dxa"/>
            <w:gridSpan w:val="3"/>
            <w:vMerge/>
          </w:tcPr>
          <w:p w14:paraId="624B7E7F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540AD86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4DA9ED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14:paraId="477C9E1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</w:tcPr>
          <w:p w14:paraId="12C9027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shd w:val="clear" w:color="auto" w:fill="C5E0B3" w:themeFill="accent6" w:themeFillTint="66"/>
          </w:tcPr>
          <w:p w14:paraId="4471491B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Początkowa 201</w:t>
            </w:r>
            <w:r>
              <w:rPr>
                <w:sz w:val="20"/>
                <w:szCs w:val="20"/>
              </w:rPr>
              <w:t>5</w:t>
            </w:r>
            <w:r w:rsidRPr="00EC4E63">
              <w:rPr>
                <w:sz w:val="20"/>
                <w:szCs w:val="20"/>
              </w:rPr>
              <w:t xml:space="preserve"> rok</w:t>
            </w:r>
          </w:p>
        </w:tc>
        <w:tc>
          <w:tcPr>
            <w:tcW w:w="1104" w:type="dxa"/>
            <w:gridSpan w:val="2"/>
            <w:shd w:val="clear" w:color="auto" w:fill="C5E0B3" w:themeFill="accent6" w:themeFillTint="66"/>
          </w:tcPr>
          <w:p w14:paraId="490E668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Końcowa 202</w:t>
            </w:r>
            <w:r>
              <w:rPr>
                <w:sz w:val="20"/>
                <w:szCs w:val="20"/>
              </w:rPr>
              <w:t>0</w:t>
            </w:r>
            <w:r w:rsidRPr="00EC4E63">
              <w:rPr>
                <w:sz w:val="20"/>
                <w:szCs w:val="20"/>
              </w:rPr>
              <w:t xml:space="preserve"> rok</w:t>
            </w:r>
          </w:p>
        </w:tc>
        <w:tc>
          <w:tcPr>
            <w:tcW w:w="2726" w:type="dxa"/>
            <w:vMerge/>
          </w:tcPr>
          <w:p w14:paraId="48801B1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</w:tr>
      <w:tr w:rsidR="00626710" w14:paraId="75795E57" w14:textId="77777777" w:rsidTr="002E5760">
        <w:tc>
          <w:tcPr>
            <w:tcW w:w="734" w:type="dxa"/>
            <w:vMerge w:val="restart"/>
          </w:tcPr>
          <w:p w14:paraId="0033C5B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1.1.1</w:t>
            </w:r>
          </w:p>
        </w:tc>
        <w:tc>
          <w:tcPr>
            <w:tcW w:w="2209" w:type="dxa"/>
            <w:gridSpan w:val="2"/>
            <w:vMerge w:val="restart"/>
          </w:tcPr>
          <w:p w14:paraId="5D33E500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 xml:space="preserve">Podnoszenie wartości produktów, tworzenie miejsc pracy, zachęcanie młodych ludzi i propagowanie innowacji na wszystkich etapach dostaw </w:t>
            </w:r>
            <w:r w:rsidRPr="00EC4E63">
              <w:rPr>
                <w:sz w:val="20"/>
                <w:szCs w:val="20"/>
              </w:rPr>
              <w:lastRenderedPageBreak/>
              <w:t>produktów w sektorze rybołówstwa i akwakultury</w:t>
            </w:r>
          </w:p>
        </w:tc>
        <w:tc>
          <w:tcPr>
            <w:tcW w:w="1843" w:type="dxa"/>
            <w:vMerge w:val="restart"/>
          </w:tcPr>
          <w:p w14:paraId="2AE518B4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lastRenderedPageBreak/>
              <w:t>podmioty rybackie, podmioty gospodarcze, osoby młode do 25 roku życia, mieszkańcy</w:t>
            </w:r>
          </w:p>
        </w:tc>
        <w:tc>
          <w:tcPr>
            <w:tcW w:w="1843" w:type="dxa"/>
            <w:vMerge w:val="restart"/>
          </w:tcPr>
          <w:p w14:paraId="31F1823D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konkurs</w:t>
            </w:r>
          </w:p>
        </w:tc>
        <w:tc>
          <w:tcPr>
            <w:tcW w:w="1656" w:type="dxa"/>
          </w:tcPr>
          <w:p w14:paraId="191E37A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Liczba utworzonych lub utrzymanych miejsc pracy w sektorze rybołówstwa i akwakultury</w:t>
            </w:r>
          </w:p>
        </w:tc>
        <w:tc>
          <w:tcPr>
            <w:tcW w:w="1124" w:type="dxa"/>
            <w:gridSpan w:val="2"/>
          </w:tcPr>
          <w:p w14:paraId="3748CA5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328" w:type="dxa"/>
            <w:gridSpan w:val="2"/>
          </w:tcPr>
          <w:p w14:paraId="7E86736B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</w:tcPr>
          <w:p w14:paraId="0706C29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26" w:type="dxa"/>
          </w:tcPr>
          <w:p w14:paraId="2963D1E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własne, beneficjenci/sprawozdania</w:t>
            </w:r>
          </w:p>
        </w:tc>
      </w:tr>
      <w:tr w:rsidR="00626710" w14:paraId="7D54C9A9" w14:textId="77777777" w:rsidTr="002E5760">
        <w:tc>
          <w:tcPr>
            <w:tcW w:w="734" w:type="dxa"/>
            <w:vMerge/>
          </w:tcPr>
          <w:p w14:paraId="4C25295D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/>
          </w:tcPr>
          <w:p w14:paraId="48B0B51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1F36AD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E815B18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390962A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Liczba utworzonych przedsiębiorstw</w:t>
            </w:r>
          </w:p>
        </w:tc>
        <w:tc>
          <w:tcPr>
            <w:tcW w:w="1124" w:type="dxa"/>
            <w:gridSpan w:val="2"/>
          </w:tcPr>
          <w:p w14:paraId="6CDD990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328" w:type="dxa"/>
            <w:gridSpan w:val="2"/>
          </w:tcPr>
          <w:p w14:paraId="0C459916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</w:tcPr>
          <w:p w14:paraId="650EA32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6" w:type="dxa"/>
          </w:tcPr>
          <w:p w14:paraId="7D95F7EA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własne, beneficjenci/sprawozdania, dane CEIDG</w:t>
            </w:r>
          </w:p>
        </w:tc>
      </w:tr>
      <w:tr w:rsidR="00626710" w14:paraId="23B92F0D" w14:textId="77777777" w:rsidTr="002E5760">
        <w:tc>
          <w:tcPr>
            <w:tcW w:w="734" w:type="dxa"/>
            <w:vMerge w:val="restart"/>
          </w:tcPr>
          <w:p w14:paraId="38C949C3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1.1.2</w:t>
            </w:r>
          </w:p>
        </w:tc>
        <w:tc>
          <w:tcPr>
            <w:tcW w:w="2209" w:type="dxa"/>
            <w:gridSpan w:val="2"/>
            <w:vMerge w:val="restart"/>
          </w:tcPr>
          <w:p w14:paraId="1D1F90F0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Wspieranie różnicowania działalności, uczenia się przez całe życie i tworzenia miejsc pracy na obszarze Pojezierza Suwalsko-Augustowskiego</w:t>
            </w:r>
          </w:p>
        </w:tc>
        <w:tc>
          <w:tcPr>
            <w:tcW w:w="1843" w:type="dxa"/>
            <w:vMerge w:val="restart"/>
          </w:tcPr>
          <w:p w14:paraId="5F080B85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podmioty rybackie, podmioty gospodarcze, mieszkańcy, osoby powyżej 50 roku życia</w:t>
            </w:r>
          </w:p>
        </w:tc>
        <w:tc>
          <w:tcPr>
            <w:tcW w:w="1843" w:type="dxa"/>
            <w:vMerge w:val="restart"/>
          </w:tcPr>
          <w:p w14:paraId="52AEE055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konkurs</w:t>
            </w:r>
          </w:p>
        </w:tc>
        <w:tc>
          <w:tcPr>
            <w:tcW w:w="1656" w:type="dxa"/>
          </w:tcPr>
          <w:p w14:paraId="19E0EFC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Liczba utworzonych lub utrzymanych miejsc pracy poza sektorem rybołówstwa i akwakultury</w:t>
            </w:r>
          </w:p>
        </w:tc>
        <w:tc>
          <w:tcPr>
            <w:tcW w:w="1124" w:type="dxa"/>
            <w:gridSpan w:val="2"/>
          </w:tcPr>
          <w:p w14:paraId="655A6E8A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328" w:type="dxa"/>
            <w:gridSpan w:val="2"/>
          </w:tcPr>
          <w:p w14:paraId="594FA38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</w:tcPr>
          <w:p w14:paraId="5F40AA56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26" w:type="dxa"/>
          </w:tcPr>
          <w:p w14:paraId="4ED3859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własne, beneficjenci/sprawozdania</w:t>
            </w:r>
          </w:p>
        </w:tc>
      </w:tr>
      <w:tr w:rsidR="00626710" w14:paraId="2BDDE1E8" w14:textId="77777777" w:rsidTr="002E5760">
        <w:tc>
          <w:tcPr>
            <w:tcW w:w="734" w:type="dxa"/>
            <w:vMerge/>
          </w:tcPr>
          <w:p w14:paraId="124ED1DA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/>
          </w:tcPr>
          <w:p w14:paraId="74D560A6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8E9B2F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882C474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4BB78E7A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Liczba utworzonych przedsiębiorstw</w:t>
            </w:r>
          </w:p>
        </w:tc>
        <w:tc>
          <w:tcPr>
            <w:tcW w:w="1124" w:type="dxa"/>
            <w:gridSpan w:val="2"/>
          </w:tcPr>
          <w:p w14:paraId="5BE1AD5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328" w:type="dxa"/>
            <w:gridSpan w:val="2"/>
          </w:tcPr>
          <w:p w14:paraId="7BC4E130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</w:tcPr>
          <w:p w14:paraId="4AFFD9CF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</w:tcPr>
          <w:p w14:paraId="5453BF4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własne, beneficjenci/sprawozdania, dane CEIDG</w:t>
            </w:r>
          </w:p>
        </w:tc>
      </w:tr>
      <w:tr w:rsidR="00626710" w14:paraId="7E6C2336" w14:textId="77777777" w:rsidTr="002E5760">
        <w:trPr>
          <w:trHeight w:val="923"/>
        </w:trPr>
        <w:tc>
          <w:tcPr>
            <w:tcW w:w="734" w:type="dxa"/>
            <w:vMerge w:val="restart"/>
          </w:tcPr>
          <w:p w14:paraId="7A30565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1.2.1</w:t>
            </w:r>
          </w:p>
        </w:tc>
        <w:tc>
          <w:tcPr>
            <w:tcW w:w="2209" w:type="dxa"/>
            <w:gridSpan w:val="2"/>
            <w:vMerge w:val="restart"/>
          </w:tcPr>
          <w:p w14:paraId="2B6C8E36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Wspieranie i wykorzystanie atutów środowiska naturalnego Pojezierza Suwalsko-Augustowskiego, w tym działania na rzecz łagodzenia zmiany klimatu</w:t>
            </w:r>
          </w:p>
        </w:tc>
        <w:tc>
          <w:tcPr>
            <w:tcW w:w="1843" w:type="dxa"/>
            <w:vMerge w:val="restart"/>
          </w:tcPr>
          <w:p w14:paraId="7E98825C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podmioty sektora publicznego i społecznego, w tym JST, organizacje pozarządowe,  mieszkańcy, LGR</w:t>
            </w:r>
          </w:p>
        </w:tc>
        <w:tc>
          <w:tcPr>
            <w:tcW w:w="1843" w:type="dxa"/>
            <w:vMerge w:val="restart"/>
          </w:tcPr>
          <w:p w14:paraId="3BCDEDF8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Konkurs,</w:t>
            </w:r>
          </w:p>
          <w:p w14:paraId="662F285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Projekt współpracy</w:t>
            </w:r>
            <w:r>
              <w:rPr>
                <w:sz w:val="20"/>
                <w:szCs w:val="20"/>
              </w:rPr>
              <w:t xml:space="preserve"> międzynarodowej</w:t>
            </w:r>
          </w:p>
        </w:tc>
        <w:tc>
          <w:tcPr>
            <w:tcW w:w="1656" w:type="dxa"/>
          </w:tcPr>
          <w:p w14:paraId="3A2ABAD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Liczba zrealizowanych inicjatyw w zakresie ochrony środowiska</w:t>
            </w:r>
          </w:p>
        </w:tc>
        <w:tc>
          <w:tcPr>
            <w:tcW w:w="1124" w:type="dxa"/>
            <w:gridSpan w:val="2"/>
          </w:tcPr>
          <w:p w14:paraId="144E96E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328" w:type="dxa"/>
            <w:gridSpan w:val="2"/>
          </w:tcPr>
          <w:p w14:paraId="2600231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</w:tcPr>
          <w:p w14:paraId="6E4EF6E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5</w:t>
            </w:r>
          </w:p>
        </w:tc>
        <w:tc>
          <w:tcPr>
            <w:tcW w:w="2726" w:type="dxa"/>
          </w:tcPr>
          <w:p w14:paraId="6662FC0B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</w:t>
            </w:r>
            <w:r>
              <w:rPr>
                <w:sz w:val="20"/>
                <w:szCs w:val="20"/>
              </w:rPr>
              <w:t>ne, beneficjenci/sprawozdania</w:t>
            </w:r>
          </w:p>
        </w:tc>
      </w:tr>
      <w:tr w:rsidR="00626710" w14:paraId="3E8E8D1F" w14:textId="77777777" w:rsidTr="002E5760">
        <w:trPr>
          <w:trHeight w:val="922"/>
        </w:trPr>
        <w:tc>
          <w:tcPr>
            <w:tcW w:w="734" w:type="dxa"/>
            <w:vMerge/>
          </w:tcPr>
          <w:p w14:paraId="158FBA1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/>
          </w:tcPr>
          <w:p w14:paraId="45E1E3EF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5F225CA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A0615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64C23D56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ponadregionalnych inicjatyw partnerskich</w:t>
            </w:r>
          </w:p>
        </w:tc>
        <w:tc>
          <w:tcPr>
            <w:tcW w:w="1124" w:type="dxa"/>
            <w:gridSpan w:val="2"/>
          </w:tcPr>
          <w:p w14:paraId="0AB7EF14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28" w:type="dxa"/>
            <w:gridSpan w:val="2"/>
          </w:tcPr>
          <w:p w14:paraId="4D5B75C8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</w:tcPr>
          <w:p w14:paraId="48C2573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14:paraId="6299BA5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Dane własne LGR, sprawozdanie z realizacji projektu partnerskiego</w:t>
            </w:r>
          </w:p>
        </w:tc>
      </w:tr>
      <w:tr w:rsidR="00626710" w14:paraId="11D6F792" w14:textId="77777777" w:rsidTr="002E5760">
        <w:trPr>
          <w:trHeight w:val="900"/>
        </w:trPr>
        <w:tc>
          <w:tcPr>
            <w:tcW w:w="734" w:type="dxa"/>
            <w:vMerge w:val="restart"/>
          </w:tcPr>
          <w:p w14:paraId="7DC8BF3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1.2.2</w:t>
            </w:r>
          </w:p>
        </w:tc>
        <w:tc>
          <w:tcPr>
            <w:tcW w:w="2209" w:type="dxa"/>
            <w:gridSpan w:val="2"/>
            <w:vMerge w:val="restart"/>
          </w:tcPr>
          <w:p w14:paraId="195CA2D5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bCs/>
                <w:sz w:val="20"/>
                <w:szCs w:val="20"/>
              </w:rPr>
              <w:t>Propagowanie dobrostanu społecznego i dziedzictwa kulturowego na obszarach rybackich i obszarach akwakultury, w tym dziedzictwa kulturowego rybołówstwa i akwakultury</w:t>
            </w:r>
          </w:p>
        </w:tc>
        <w:tc>
          <w:tcPr>
            <w:tcW w:w="1843" w:type="dxa"/>
            <w:vMerge w:val="restart"/>
          </w:tcPr>
          <w:p w14:paraId="11DF96FB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Podmioty sektora publicznego i społecznego, w tym JST, organizacje pozarządowe,  mieszkańcy, LGR</w:t>
            </w:r>
          </w:p>
        </w:tc>
        <w:tc>
          <w:tcPr>
            <w:tcW w:w="1843" w:type="dxa"/>
            <w:vMerge w:val="restart"/>
          </w:tcPr>
          <w:p w14:paraId="49AFC73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Konkurs,</w:t>
            </w:r>
          </w:p>
          <w:p w14:paraId="777B67D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projekt współpracy</w:t>
            </w:r>
            <w:r>
              <w:rPr>
                <w:sz w:val="20"/>
                <w:szCs w:val="20"/>
              </w:rPr>
              <w:t xml:space="preserve"> międzyregionalnej</w:t>
            </w:r>
          </w:p>
        </w:tc>
        <w:tc>
          <w:tcPr>
            <w:tcW w:w="1656" w:type="dxa"/>
          </w:tcPr>
          <w:p w14:paraId="544CA164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Liczba inwestycji zrealizowanych na bazie dziedzictwa obszaru LSR</w:t>
            </w:r>
          </w:p>
        </w:tc>
        <w:tc>
          <w:tcPr>
            <w:tcW w:w="1124" w:type="dxa"/>
            <w:gridSpan w:val="2"/>
          </w:tcPr>
          <w:p w14:paraId="1AD848FB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328" w:type="dxa"/>
            <w:gridSpan w:val="2"/>
          </w:tcPr>
          <w:p w14:paraId="76747BE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</w:tcPr>
          <w:p w14:paraId="6DC1578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7D5A5E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2726" w:type="dxa"/>
          </w:tcPr>
          <w:p w14:paraId="2D46D7F1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własne, beneficjenci/sprawozdania</w:t>
            </w:r>
          </w:p>
        </w:tc>
      </w:tr>
      <w:tr w:rsidR="00626710" w14:paraId="45BC7C64" w14:textId="77777777" w:rsidTr="002E5760">
        <w:trPr>
          <w:trHeight w:val="900"/>
        </w:trPr>
        <w:tc>
          <w:tcPr>
            <w:tcW w:w="734" w:type="dxa"/>
            <w:vMerge/>
          </w:tcPr>
          <w:p w14:paraId="7EE4464C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/>
          </w:tcPr>
          <w:p w14:paraId="1669BC89" w14:textId="77777777" w:rsidR="00626710" w:rsidRPr="00EC4E63" w:rsidRDefault="00626710" w:rsidP="002E576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1728F0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E6401C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6636451E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utworzonych lub utrzymanych miejsc pracy</w:t>
            </w:r>
          </w:p>
        </w:tc>
        <w:tc>
          <w:tcPr>
            <w:tcW w:w="1124" w:type="dxa"/>
            <w:gridSpan w:val="2"/>
          </w:tcPr>
          <w:p w14:paraId="4B066CA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28" w:type="dxa"/>
            <w:gridSpan w:val="2"/>
          </w:tcPr>
          <w:p w14:paraId="5083644A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</w:tcPr>
          <w:p w14:paraId="5BAB3D01" w14:textId="04281F03" w:rsidR="00626710" w:rsidRPr="00EC4E63" w:rsidRDefault="00CD2A3C" w:rsidP="002E5760">
            <w:pPr>
              <w:pStyle w:val="Default"/>
              <w:rPr>
                <w:sz w:val="20"/>
                <w:szCs w:val="20"/>
              </w:rPr>
            </w:pPr>
            <w:r w:rsidRPr="007D5A5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726" w:type="dxa"/>
          </w:tcPr>
          <w:p w14:paraId="53502C33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LGR/badania włas</w:t>
            </w:r>
            <w:r>
              <w:rPr>
                <w:sz w:val="20"/>
                <w:szCs w:val="20"/>
              </w:rPr>
              <w:t>ne, beneficjenci/sprawozdania</w:t>
            </w:r>
          </w:p>
        </w:tc>
      </w:tr>
      <w:tr w:rsidR="00626710" w14:paraId="47F4B962" w14:textId="77777777" w:rsidTr="002E5760">
        <w:trPr>
          <w:trHeight w:val="1009"/>
        </w:trPr>
        <w:tc>
          <w:tcPr>
            <w:tcW w:w="734" w:type="dxa"/>
            <w:vMerge/>
          </w:tcPr>
          <w:p w14:paraId="6AFCD654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/>
          </w:tcPr>
          <w:p w14:paraId="00B731BB" w14:textId="77777777" w:rsidR="00626710" w:rsidRPr="00EC4E63" w:rsidRDefault="00626710" w:rsidP="002E576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EFB84EA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226BE6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0363600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Liczba ponadregionalnych inicjatyw partnerskich</w:t>
            </w:r>
          </w:p>
        </w:tc>
        <w:tc>
          <w:tcPr>
            <w:tcW w:w="1124" w:type="dxa"/>
            <w:gridSpan w:val="2"/>
          </w:tcPr>
          <w:p w14:paraId="1666DBC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328" w:type="dxa"/>
            <w:gridSpan w:val="2"/>
          </w:tcPr>
          <w:p w14:paraId="030A6432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</w:tcPr>
          <w:p w14:paraId="40B2922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14:paraId="1D9DC0A8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Dane własne LGR, sprawozdanie z realizacji projektu partnerskiego</w:t>
            </w:r>
          </w:p>
        </w:tc>
      </w:tr>
      <w:tr w:rsidR="00626710" w14:paraId="6EC558AD" w14:textId="77777777" w:rsidTr="002E5760">
        <w:trPr>
          <w:trHeight w:val="1103"/>
        </w:trPr>
        <w:tc>
          <w:tcPr>
            <w:tcW w:w="734" w:type="dxa"/>
            <w:vMerge w:val="restart"/>
          </w:tcPr>
          <w:p w14:paraId="1278C1F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209" w:type="dxa"/>
            <w:gridSpan w:val="2"/>
            <w:vMerge w:val="restart"/>
          </w:tcPr>
          <w:p w14:paraId="3DB5E0A5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bCs/>
                <w:sz w:val="20"/>
                <w:szCs w:val="20"/>
              </w:rPr>
              <w:t>Wspieranie dialogu społecznego i udziału lokalnych społeczności w badaniu i zarządzaniu zasobami rybołówstwa</w:t>
            </w:r>
          </w:p>
        </w:tc>
        <w:tc>
          <w:tcPr>
            <w:tcW w:w="1843" w:type="dxa"/>
            <w:vMerge w:val="restart"/>
          </w:tcPr>
          <w:p w14:paraId="0577F176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Organizacje pozarządowe,</w:t>
            </w:r>
          </w:p>
          <w:p w14:paraId="6576F556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LGR</w:t>
            </w:r>
          </w:p>
        </w:tc>
        <w:tc>
          <w:tcPr>
            <w:tcW w:w="1843" w:type="dxa"/>
            <w:vMerge w:val="restart"/>
          </w:tcPr>
          <w:p w14:paraId="1FAECA4C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Projekt grantowy,</w:t>
            </w:r>
          </w:p>
          <w:p w14:paraId="0F93883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operacja własna</w:t>
            </w:r>
          </w:p>
          <w:p w14:paraId="29DDB88B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39FD6B10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Liczba organizacji i instytucji wspartych w ramach projektu grantowego</w:t>
            </w:r>
          </w:p>
        </w:tc>
        <w:tc>
          <w:tcPr>
            <w:tcW w:w="1124" w:type="dxa"/>
            <w:gridSpan w:val="2"/>
          </w:tcPr>
          <w:p w14:paraId="4A0111FD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328" w:type="dxa"/>
            <w:gridSpan w:val="2"/>
          </w:tcPr>
          <w:p w14:paraId="261BF433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</w:tcPr>
          <w:p w14:paraId="1974017A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25</w:t>
            </w:r>
          </w:p>
        </w:tc>
        <w:tc>
          <w:tcPr>
            <w:tcW w:w="2726" w:type="dxa"/>
          </w:tcPr>
          <w:p w14:paraId="12695A9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Dane własne LGR, sprawozdanie z realizacji projektu grantowego</w:t>
            </w:r>
          </w:p>
        </w:tc>
      </w:tr>
      <w:tr w:rsidR="00626710" w14:paraId="3972CE5C" w14:textId="77777777" w:rsidTr="002E5760">
        <w:trPr>
          <w:trHeight w:val="1102"/>
        </w:trPr>
        <w:tc>
          <w:tcPr>
            <w:tcW w:w="734" w:type="dxa"/>
            <w:vMerge/>
          </w:tcPr>
          <w:p w14:paraId="23E7CE6C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/>
          </w:tcPr>
          <w:p w14:paraId="0EE6DC87" w14:textId="77777777" w:rsidR="00626710" w:rsidRPr="00EC4E63" w:rsidRDefault="00626710" w:rsidP="002E576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9A6F1F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49DA983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4F7CC814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Liczba przedsięwzięć promujących region</w:t>
            </w:r>
          </w:p>
        </w:tc>
        <w:tc>
          <w:tcPr>
            <w:tcW w:w="1124" w:type="dxa"/>
            <w:gridSpan w:val="2"/>
          </w:tcPr>
          <w:p w14:paraId="011477AB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sztuka</w:t>
            </w:r>
          </w:p>
        </w:tc>
        <w:tc>
          <w:tcPr>
            <w:tcW w:w="1328" w:type="dxa"/>
            <w:gridSpan w:val="2"/>
          </w:tcPr>
          <w:p w14:paraId="093F8AC7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2"/>
          </w:tcPr>
          <w:p w14:paraId="65BBBBD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</w:tcPr>
          <w:p w14:paraId="6E226B14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Dane własne LGR, sprawozdanie z realizacji operacji własnej</w:t>
            </w:r>
          </w:p>
        </w:tc>
      </w:tr>
      <w:tr w:rsidR="00626710" w14:paraId="47C4B929" w14:textId="77777777" w:rsidTr="002E5760">
        <w:tc>
          <w:tcPr>
            <w:tcW w:w="2943" w:type="dxa"/>
            <w:gridSpan w:val="3"/>
            <w:shd w:val="clear" w:color="auto" w:fill="A8D08D" w:themeFill="accent6" w:themeFillTint="99"/>
          </w:tcPr>
          <w:p w14:paraId="04636F13" w14:textId="77777777" w:rsidR="00626710" w:rsidRPr="00EC4E63" w:rsidRDefault="00626710" w:rsidP="002E5760">
            <w:pPr>
              <w:pStyle w:val="Default"/>
              <w:jc w:val="center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SUMA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75A8E29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 xml:space="preserve">Podmioty rybackie, podmioty gospodarcze, podmioty sektora publicznego i społecznego, w tym: mieszkańcy, JST, organizacje pozarządowe, grupy </w:t>
            </w:r>
            <w:proofErr w:type="spellStart"/>
            <w:r w:rsidRPr="00EC4E63">
              <w:rPr>
                <w:sz w:val="20"/>
                <w:szCs w:val="20"/>
              </w:rPr>
              <w:t>defaworyzowane</w:t>
            </w:r>
            <w:proofErr w:type="spellEnd"/>
          </w:p>
        </w:tc>
        <w:tc>
          <w:tcPr>
            <w:tcW w:w="1843" w:type="dxa"/>
            <w:shd w:val="clear" w:color="auto" w:fill="A8D08D" w:themeFill="accent6" w:themeFillTint="99"/>
          </w:tcPr>
          <w:p w14:paraId="6B09F859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  <w:r w:rsidRPr="00EC4E63">
              <w:rPr>
                <w:sz w:val="20"/>
                <w:szCs w:val="20"/>
              </w:rPr>
              <w:t>Konkursy, projekt grantowy, projekty współpracy, operacja własna</w:t>
            </w:r>
          </w:p>
        </w:tc>
        <w:tc>
          <w:tcPr>
            <w:tcW w:w="7938" w:type="dxa"/>
            <w:gridSpan w:val="8"/>
          </w:tcPr>
          <w:p w14:paraId="78895668" w14:textId="77777777" w:rsidR="00626710" w:rsidRPr="00EC4E63" w:rsidRDefault="00626710" w:rsidP="002E576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DEAF67F" w14:textId="77777777" w:rsidR="006827EC" w:rsidRDefault="006827EC"/>
    <w:sectPr w:rsidR="006827EC" w:rsidSect="00626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10"/>
    <w:rsid w:val="00626710"/>
    <w:rsid w:val="006827EC"/>
    <w:rsid w:val="007D5A5E"/>
    <w:rsid w:val="00C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6254"/>
  <w15:chartTrackingRefBased/>
  <w15:docId w15:val="{206BC94F-E19D-4C94-9594-819690E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71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6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2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Dudzińska</dc:creator>
  <cp:keywords/>
  <dc:description/>
  <cp:lastModifiedBy>Małgorzata Dudzińska</cp:lastModifiedBy>
  <cp:revision>3</cp:revision>
  <dcterms:created xsi:type="dcterms:W3CDTF">2020-08-26T10:36:00Z</dcterms:created>
  <dcterms:modified xsi:type="dcterms:W3CDTF">2020-08-26T11:11:00Z</dcterms:modified>
</cp:coreProperties>
</file>